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F11E2C" w:rsidRP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1E2C" w:rsidRP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1E2C" w:rsidRP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1E2C" w:rsidRP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1E2C" w:rsidRP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sz w:val="24"/>
          <w:szCs w:val="24"/>
        </w:rPr>
        <w:t>Patient-Centered Care</w:t>
      </w:r>
    </w:p>
    <w:p w:rsidR="00F11E2C" w:rsidRP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sz w:val="24"/>
          <w:szCs w:val="24"/>
        </w:rPr>
        <w:t>Student’s Name</w:t>
      </w:r>
    </w:p>
    <w:p w:rsidR="00F11E2C" w:rsidRP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sz w:val="24"/>
          <w:szCs w:val="24"/>
        </w:rPr>
        <w:t>Institutional Affiliation</w:t>
      </w:r>
      <w:r w:rsidRPr="00F11E2C">
        <w:rPr>
          <w:rFonts w:ascii="Times New Roman" w:hAnsi="Times New Roman" w:cs="Times New Roman"/>
          <w:sz w:val="24"/>
          <w:szCs w:val="24"/>
        </w:rPr>
        <w:br w:type="page"/>
      </w:r>
    </w:p>
    <w:p w:rsidR="00F11E2C" w:rsidRP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sz w:val="24"/>
          <w:szCs w:val="24"/>
        </w:rPr>
        <w:t>Patient-Centered Care</w:t>
      </w:r>
    </w:p>
    <w:p w:rsidR="00543304" w:rsidRPr="00F11E2C" w:rsidP="00F11E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sz w:val="24"/>
          <w:szCs w:val="24"/>
        </w:rPr>
        <w:t>Patient-centered care has been a matter of concern over the past few years. This has been a transformation from the traditional approach. The reason as to why patient-centered care has been appraised by quite a number of healthcare organizations is because of the benefits that result from the same. In order to have a clear understanding of the same, literature will concentrate on how patient-centered care affects healthcare team as a whole.
</w:t>
      </w:r>
    </w:p>
    <w:p w:rsidR="00CF43B8" w:rsidRPr="00F11E2C" w:rsidP="00F11E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sz w:val="24"/>
          <w:szCs w:val="24"/>
        </w:rPr>
        <w:t>One of the effects of patient-centered care to healthcare team as a whole is shared decision-making processes</w:t>
      </w:r>
      <w:r w:rsidRPr="00F11E2C" w:rsidR="00F11E2C">
        <w:rPr>
          <w:rFonts w:ascii="Times New Roman" w:hAnsi="Times New Roman" w:cs="Times New Roman"/>
          <w:sz w:val="24"/>
          <w:szCs w:val="24"/>
        </w:rPr>
        <w:t xml:space="preserve"> (</w:t>
      </w:r>
      <w:r w:rsidRPr="00F11E2C" w:rsid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Kazak et al., 2017)</w:t>
      </w:r>
      <w:r w:rsidRPr="00F11E2C">
        <w:rPr>
          <w:rFonts w:ascii="Times New Roman" w:hAnsi="Times New Roman" w:cs="Times New Roman"/>
          <w:sz w:val="24"/>
          <w:szCs w:val="24"/>
        </w:rPr>
        <w:t>. Instead of viewing the patients as passive components in the treatment process, patient-centered care involves the patients in decision making by adopting a contractual view. This helps patients to air their views in bettering the form of treatment being used.
</w:t>
      </w:r>
    </w:p>
    <w:p w:rsidR="00CF43B8" w:rsidRPr="00F11E2C" w:rsidP="00F11E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sz w:val="24"/>
          <w:szCs w:val="24"/>
        </w:rPr>
        <w:t xml:space="preserve">Secondly, patient-centered </w:t>
      </w:r>
      <w:r w:rsidRPr="00F11E2C" w:rsidR="00F11E2C">
        <w:rPr>
          <w:rFonts w:ascii="Times New Roman" w:hAnsi="Times New Roman" w:cs="Times New Roman"/>
          <w:sz w:val="24"/>
          <w:szCs w:val="24"/>
        </w:rPr>
        <w:t>care enhances</w:t>
      </w:r>
      <w:r w:rsidRPr="00F11E2C">
        <w:rPr>
          <w:rFonts w:ascii="Times New Roman" w:hAnsi="Times New Roman" w:cs="Times New Roman"/>
          <w:sz w:val="24"/>
          <w:szCs w:val="24"/>
        </w:rPr>
        <w:t xml:space="preserve"> relationship between the </w:t>
      </w:r>
      <w:r w:rsidRPr="00F11E2C" w:rsidR="00F11E2C">
        <w:rPr>
          <w:rFonts w:ascii="Times New Roman" w:hAnsi="Times New Roman" w:cs="Times New Roman"/>
          <w:sz w:val="24"/>
          <w:szCs w:val="24"/>
        </w:rPr>
        <w:t>patients</w:t>
      </w:r>
      <w:r w:rsidRPr="00F11E2C">
        <w:rPr>
          <w:rFonts w:ascii="Times New Roman" w:hAnsi="Times New Roman" w:cs="Times New Roman"/>
          <w:sz w:val="24"/>
          <w:szCs w:val="24"/>
        </w:rPr>
        <w:t xml:space="preserve"> and healthcare providers an aspect that trickles down to strict treatment plans adherence. As a result, at the end of the day, there are </w:t>
      </w:r>
      <w:r w:rsidRPr="00F11E2C" w:rsidR="00F11E2C">
        <w:rPr>
          <w:rFonts w:ascii="Times New Roman" w:hAnsi="Times New Roman" w:cs="Times New Roman"/>
          <w:sz w:val="24"/>
          <w:szCs w:val="24"/>
        </w:rPr>
        <w:t>favorable</w:t>
      </w:r>
      <w:r w:rsidRPr="00F11E2C">
        <w:rPr>
          <w:rFonts w:ascii="Times New Roman" w:hAnsi="Times New Roman" w:cs="Times New Roman"/>
          <w:sz w:val="24"/>
          <w:szCs w:val="24"/>
        </w:rPr>
        <w:t xml:space="preserve"> treatment outcomes and clients are satisfied with the services offered.</w:t>
      </w:r>
      <w:r w:rsidRPr="00F11E2C" w:rsidR="00F11E2C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F11E2C" w:rsid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Kazak et al. (2017), </w:t>
      </w:r>
      <w:r w:rsidRPr="00F11E2C" w:rsidR="00F11E2C">
        <w:rPr>
          <w:rFonts w:ascii="Times New Roman" w:hAnsi="Times New Roman" w:cs="Times New Roman"/>
          <w:sz w:val="24"/>
          <w:szCs w:val="24"/>
        </w:rPr>
        <w:t xml:space="preserve">nowadays patients can be able to manage their health comfortably since they are well informed and guided. This, in turn, reduces the healthcare </w:t>
      </w:r>
      <w:r w:rsidRPr="00F11E2C" w:rsidR="00F11E2C">
        <w:rPr>
          <w:rFonts w:ascii="Times New Roman" w:hAnsi="Times New Roman" w:cs="Times New Roman"/>
          <w:sz w:val="24"/>
          <w:szCs w:val="24"/>
        </w:rPr>
        <w:t>providers</w:t>
      </w:r>
      <w:r w:rsidRPr="00F11E2C" w:rsidR="00F11E2C">
        <w:rPr>
          <w:rFonts w:ascii="Times New Roman" w:hAnsi="Times New Roman" w:cs="Times New Roman"/>
          <w:sz w:val="24"/>
          <w:szCs w:val="24"/>
        </w:rPr>
        <w:t xml:space="preserve"> treatment burden.</w:t>
      </w:r>
    </w:p>
    <w:p w:rsidR="00F11E2C" w:rsidRPr="00F11E2C" w:rsidP="00F11E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sz w:val="24"/>
          <w:szCs w:val="24"/>
        </w:rPr>
        <w:t>Last but not least, patient-centered care affects the healthcare team as a whole through helping in managing patients with chronic diseases (</w:t>
      </w:r>
      <w:r w:rsidRP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Kazak et al., 2017)</w:t>
      </w:r>
      <w:r w:rsidRPr="00F11E2C">
        <w:rPr>
          <w:rFonts w:ascii="Times New Roman" w:hAnsi="Times New Roman" w:cs="Times New Roman"/>
          <w:sz w:val="24"/>
          <w:szCs w:val="24"/>
        </w:rPr>
        <w:t>. This aspect has helped to reduce stress levels, improve the perception of the patient and empower the overall healthcare team. Such an aspect justifies that patient-centered care is an all-around approach that has come to revolutionize the healthcare industry.
</w:t>
      </w:r>
      <w:bookmarkStart w:id="0" w:name="_GoBack"/>
      <w:bookmarkEnd w:id="0"/>
    </w:p>
    <w:p w:rsidR="00CF43B8" w:rsidRPr="00F11E2C" w:rsidP="00F11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sz w:val="24"/>
          <w:szCs w:val="24"/>
        </w:rPr>
        <w:t>Reference</w:t>
      </w:r>
    </w:p>
    <w:p w:rsidR="00F11E2C" w:rsidRPr="00F11E2C" w:rsidP="00F11E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Kazak, A. E., Nash, J. M., </w:t>
      </w:r>
      <w:r w:rsidRP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Hiroto</w:t>
      </w:r>
      <w:r w:rsidRP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&amp; </w:t>
      </w:r>
      <w:r w:rsidRP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Kaslow</w:t>
      </w:r>
      <w:r w:rsidRP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J. (2017).</w:t>
      </w:r>
      <w:r w:rsidRP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Psychologists in patient-centered medical homes (PCMHs): Roles, evidence, opportunities, and challenges. </w:t>
      </w:r>
      <w:r w:rsidRPr="00F11E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Psychologist</w:t>
      </w:r>
      <w:r w:rsidRP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11E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72</w:t>
      </w:r>
      <w:r w:rsidRPr="00F11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1.</w:t>
      </w:r>
    </w:p>
    <w:sectPr w:rsidSect="00F11E2C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0558909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1E2C" w:rsidRPr="00F11E2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11E2C">
          <w:rPr>
            <w:rFonts w:ascii="Times New Roman" w:hAnsi="Times New Roman" w:cs="Times New Roman"/>
            <w:sz w:val="24"/>
            <w:szCs w:val="24"/>
          </w:rPr>
          <w:t>PATIENT-CENTERED CARE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 w:rsidRPr="00F11E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1E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1E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11E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11E2C" w:rsidRPr="00F11E2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1289311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1E2C" w:rsidRPr="00F11E2C" w:rsidP="00F11E2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11E2C">
          <w:rPr>
            <w:rFonts w:ascii="Times New Roman" w:hAnsi="Times New Roman" w:cs="Times New Roman"/>
            <w:sz w:val="24"/>
            <w:szCs w:val="24"/>
          </w:rPr>
          <w:t>Running head: PATIENT-CENTERED CARE</w:t>
        </w:r>
      </w:p>
    </w:sdtContent>
  </w:sdt>
  <w:p w:rsidR="00F11E2C" w:rsidRPr="00F11E2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3B8"/>
    <w:rsid w:val="00543304"/>
    <w:rsid w:val="00962009"/>
    <w:rsid w:val="00CF43B8"/>
    <w:rsid w:val="00F11E2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1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2C"/>
  </w:style>
  <w:style w:type="paragraph" w:styleId="Footer">
    <w:name w:val="footer"/>
    <w:basedOn w:val="Normal"/>
    <w:link w:val="FooterChar"/>
    <w:uiPriority w:val="99"/>
    <w:unhideWhenUsed/>
    <w:rsid w:val="00F11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2018-11-25T01:45:00Z</dcterms:created>
  <dcterms:modified xsi:type="dcterms:W3CDTF">2018-11-25T02:09:00Z</dcterms:modified>
</cp:coreProperties>
</file>